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301" w:type="dxa"/>
        <w:tblInd w:w="-601" w:type="dxa"/>
        <w:tblLayout w:type="fixed"/>
        <w:tblLook w:val="04A0" w:firstRow="1" w:lastRow="0" w:firstColumn="1" w:lastColumn="0" w:noHBand="0" w:noVBand="1"/>
      </w:tblPr>
      <w:tblGrid>
        <w:gridCol w:w="601"/>
        <w:gridCol w:w="4786"/>
        <w:gridCol w:w="5528"/>
        <w:gridCol w:w="4472"/>
        <w:gridCol w:w="914"/>
      </w:tblGrid>
      <w:tr w:rsidR="00677EC7" w:rsidTr="007E3EF4">
        <w:trPr>
          <w:trHeight w:val="11189"/>
        </w:trPr>
        <w:tc>
          <w:tcPr>
            <w:tcW w:w="5387" w:type="dxa"/>
            <w:gridSpan w:val="2"/>
          </w:tcPr>
          <w:p w:rsidR="00E031D9" w:rsidRPr="003E2CC5" w:rsidRDefault="00E031D9" w:rsidP="00E031D9">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bookmarkStart w:id="0" w:name="_GoBack"/>
            <w:bookmarkEnd w:id="0"/>
            <w:r w:rsidRPr="003E2CC5">
              <w:rPr>
                <w:rFonts w:ascii="Times New Roman" w:eastAsia="Times New Roman" w:hAnsi="Times New Roman" w:cs="Times New Roman"/>
                <w:color w:val="000000"/>
                <w:sz w:val="20"/>
                <w:szCs w:val="20"/>
                <w:lang w:eastAsia="ru-RU"/>
              </w:rPr>
              <w:t>ебенок имеет право на свое имущество, но его возможности распоряжаться им зависят от его возраста. Любые сделки от имени детей младше 6 лет могут совершать только</w:t>
            </w:r>
            <w:r w:rsidRPr="00BA7704">
              <w:rPr>
                <w:rFonts w:ascii="Times New Roman" w:eastAsia="Times New Roman" w:hAnsi="Times New Roman" w:cs="Times New Roman"/>
                <w:color w:val="000000"/>
                <w:sz w:val="20"/>
                <w:szCs w:val="20"/>
                <w:lang w:eastAsia="ru-RU"/>
              </w:rPr>
              <w:t xml:space="preserve"> </w:t>
            </w:r>
            <w:r w:rsidRPr="003E2CC5">
              <w:rPr>
                <w:rFonts w:ascii="Times New Roman" w:eastAsia="Times New Roman" w:hAnsi="Times New Roman" w:cs="Times New Roman"/>
                <w:color w:val="000000"/>
                <w:sz w:val="20"/>
                <w:szCs w:val="20"/>
                <w:lang w:eastAsia="ru-RU"/>
              </w:rPr>
              <w:t>их родители (лица, их заменяющие).</w:t>
            </w:r>
            <w:r>
              <w:rPr>
                <w:rFonts w:ascii="Times New Roman" w:eastAsia="Times New Roman" w:hAnsi="Times New Roman" w:cs="Times New Roman"/>
                <w:color w:val="000000"/>
                <w:sz w:val="20"/>
                <w:szCs w:val="20"/>
                <w:lang w:eastAsia="ru-RU"/>
              </w:rPr>
              <w:t xml:space="preserve"> </w:t>
            </w:r>
            <w:r w:rsidRPr="003E2CC5">
              <w:rPr>
                <w:rFonts w:ascii="Times New Roman" w:eastAsia="Times New Roman" w:hAnsi="Times New Roman" w:cs="Times New Roman"/>
                <w:color w:val="000000"/>
                <w:sz w:val="20"/>
                <w:szCs w:val="20"/>
                <w:lang w:eastAsia="ru-RU"/>
              </w:rPr>
              <w:t>Дети от 6 до 14 лет могут безвозмездно пользоваться предоставленным им имуществом, принимать подарки. Они вправе распоряжаться средствами, которые им выдают родители. На получение средств от других членов семьи или посторонних лиц необходимо согласие родителей (лиц, их заменяющих). В любом случае дети такого возраста не могут самостоятельно совершить сделку, если она требует нотариального удостоверения или</w:t>
            </w:r>
            <w:r w:rsidRPr="00BA7704">
              <w:rPr>
                <w:rFonts w:ascii="Times New Roman" w:eastAsia="Times New Roman" w:hAnsi="Times New Roman" w:cs="Times New Roman"/>
                <w:color w:val="000000"/>
                <w:sz w:val="20"/>
                <w:szCs w:val="20"/>
                <w:lang w:eastAsia="ru-RU"/>
              </w:rPr>
              <w:t xml:space="preserve"> </w:t>
            </w:r>
            <w:r w:rsidRPr="003E2CC5">
              <w:rPr>
                <w:rFonts w:ascii="Times New Roman" w:eastAsia="Times New Roman" w:hAnsi="Times New Roman" w:cs="Times New Roman"/>
                <w:color w:val="000000"/>
                <w:sz w:val="20"/>
                <w:szCs w:val="20"/>
                <w:lang w:eastAsia="ru-RU"/>
              </w:rPr>
              <w:t>государственной регистрации.</w:t>
            </w:r>
          </w:p>
          <w:p w:rsidR="00E031D9" w:rsidRPr="003E2CC5" w:rsidRDefault="00E031D9" w:rsidP="00E031D9">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Дети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авторские права на произведения науки, литературы или искусства, изобретения или результат ино</w:t>
            </w:r>
            <w:r>
              <w:rPr>
                <w:rFonts w:ascii="Times New Roman" w:eastAsia="Times New Roman" w:hAnsi="Times New Roman" w:cs="Times New Roman"/>
                <w:color w:val="000000"/>
                <w:sz w:val="20"/>
                <w:szCs w:val="20"/>
                <w:lang w:eastAsia="ru-RU"/>
              </w:rPr>
              <w:t>й интеллектуальной деятельности</w:t>
            </w:r>
            <w:r w:rsidRPr="003E2CC5">
              <w:rPr>
                <w:rFonts w:ascii="Times New Roman" w:eastAsia="Times New Roman" w:hAnsi="Times New Roman" w:cs="Times New Roman"/>
                <w:color w:val="000000"/>
                <w:sz w:val="20"/>
                <w:szCs w:val="20"/>
                <w:lang w:eastAsia="ru-RU"/>
              </w:rPr>
              <w:t>. Другие гражданско-правовые сделки, связанные с реализацией имущественных прав, ребенок такого возраста может совершать с письменного согласия своих законных представителей.</w:t>
            </w:r>
          </w:p>
          <w:p w:rsidR="00E031D9" w:rsidRPr="003E2CC5" w:rsidRDefault="00E031D9" w:rsidP="00E031D9">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Родитель не вправе совершать сделки со своими несовершеннолетними детьми, поскольку является их законным представителем, но он может передать им имущество в дар или в безвозмездное пользование.</w:t>
            </w:r>
          </w:p>
          <w:p w:rsidR="00E031D9" w:rsidRPr="003E2CC5" w:rsidRDefault="00E031D9" w:rsidP="00E031D9">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Родители и дети не имеют права собственности на имущество друг друга, но они могут владеть и пользоваться имуществом друг друга по взаимному согласию (если проживают совместно). Никакого особого правового режима для собственности родителей и детей не существует. У них может возникать общая собственность, предусмотренная гражданским законодательством.</w:t>
            </w:r>
          </w:p>
          <w:p w:rsidR="00E031D9" w:rsidRPr="00BA7704" w:rsidRDefault="00E031D9" w:rsidP="00E031D9">
            <w:pPr>
              <w:ind w:firstLine="317"/>
              <w:jc w:val="both"/>
              <w:rPr>
                <w:rFonts w:ascii="Times New Roman" w:hAnsi="Times New Roman" w:cs="Times New Roman"/>
                <w:sz w:val="20"/>
                <w:szCs w:val="20"/>
              </w:rPr>
            </w:pPr>
            <w:r w:rsidRPr="003E2CC5">
              <w:rPr>
                <w:rFonts w:ascii="Times New Roman" w:eastAsia="Times New Roman" w:hAnsi="Times New Roman" w:cs="Times New Roman"/>
                <w:color w:val="000000"/>
                <w:sz w:val="20"/>
                <w:szCs w:val="20"/>
                <w:lang w:eastAsia="ru-RU"/>
              </w:rPr>
              <w:t xml:space="preserve"> Законодательство ставит жилищные права детей под особую защиту. Так, в силу норм Семейного кодекса РФ об обязанностях родителей в отношении своих детей ребенок сохраняет право пользования жилым помещением родителя-собственника после расторжения брака между его родителями. При приватизации квартиры необходимо согласие всех совместно проживающих совершеннолетних членов семьи, включая несовершеннолетних в возрасте от 14 до 18 лет. Ребенок, участвовавший в приватизации в возрасте до 18 лет, может приватизировать другое жилье еще раз после совершеннолетия.</w:t>
            </w:r>
          </w:p>
          <w:p w:rsidR="007E3EF4" w:rsidRPr="00BA7704" w:rsidRDefault="007E3EF4" w:rsidP="00E031D9">
            <w:pPr>
              <w:shd w:val="clear" w:color="auto" w:fill="FFFFFF"/>
              <w:ind w:firstLine="567"/>
              <w:jc w:val="both"/>
              <w:textAlignment w:val="baseline"/>
              <w:rPr>
                <w:sz w:val="20"/>
                <w:szCs w:val="20"/>
              </w:rPr>
            </w:pPr>
          </w:p>
        </w:tc>
        <w:tc>
          <w:tcPr>
            <w:tcW w:w="5528" w:type="dxa"/>
          </w:tcPr>
          <w:p w:rsidR="004C4C29" w:rsidRDefault="004C4C2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p>
          <w:p w:rsidR="00E031D9" w:rsidRPr="00BA7704" w:rsidRDefault="00E031D9" w:rsidP="007E3EF4">
            <w:pPr>
              <w:jc w:val="center"/>
              <w:rPr>
                <w:rFonts w:ascii="Times New Roman" w:hAnsi="Times New Roman" w:cs="Times New Roman"/>
                <w:sz w:val="20"/>
                <w:szCs w:val="20"/>
              </w:rPr>
            </w:pPr>
          </w:p>
          <w:p w:rsidR="00E031D9" w:rsidRDefault="00E031D9" w:rsidP="007E3EF4">
            <w:pPr>
              <w:jc w:val="center"/>
              <w:rPr>
                <w:rFonts w:ascii="Times New Roman" w:hAnsi="Times New Roman" w:cs="Times New Roman"/>
                <w:sz w:val="20"/>
                <w:szCs w:val="20"/>
              </w:rPr>
            </w:pPr>
            <w:r w:rsidRPr="008F602D">
              <w:rPr>
                <w:rFonts w:ascii="Times New Roman" w:hAnsi="Times New Roman" w:cs="Times New Roman"/>
                <w:noProof/>
                <w:sz w:val="20"/>
                <w:szCs w:val="20"/>
                <w:lang w:eastAsia="ru-RU"/>
              </w:rPr>
              <w:drawing>
                <wp:inline distT="0" distB="0" distL="0" distR="0" wp14:anchorId="6D815E48" wp14:editId="170AE80B">
                  <wp:extent cx="1515779" cy="1520532"/>
                  <wp:effectExtent l="0" t="0" r="8255" b="3810"/>
                  <wp:docPr id="31" name="Рисунок 31" descr="https://avatars.mds.yandex.net/i?id=032f7828c2f3eb7deec4b1e579016985aa5b6926-924321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032f7828c2f3eb7deec4b1e579016985aa5b6926-9243216-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265" cy="1525032"/>
                          </a:xfrm>
                          <a:prstGeom prst="rect">
                            <a:avLst/>
                          </a:prstGeom>
                          <a:noFill/>
                          <a:ln>
                            <a:noFill/>
                          </a:ln>
                        </pic:spPr>
                      </pic:pic>
                    </a:graphicData>
                  </a:graphic>
                </wp:inline>
              </w:drawing>
            </w:r>
          </w:p>
          <w:p w:rsidR="00E031D9" w:rsidRDefault="00E031D9" w:rsidP="00E031D9">
            <w:pPr>
              <w:rPr>
                <w:rFonts w:ascii="Times New Roman" w:hAnsi="Times New Roman" w:cs="Times New Roman"/>
                <w:sz w:val="20"/>
                <w:szCs w:val="20"/>
              </w:rPr>
            </w:pPr>
          </w:p>
          <w:p w:rsidR="00E031D9" w:rsidRDefault="00E031D9" w:rsidP="00E031D9">
            <w:pPr>
              <w:rPr>
                <w:rFonts w:ascii="Times New Roman" w:hAnsi="Times New Roman" w:cs="Times New Roman"/>
                <w:sz w:val="20"/>
                <w:szCs w:val="20"/>
              </w:rPr>
            </w:pPr>
          </w:p>
          <w:p w:rsidR="00E031D9" w:rsidRPr="008F602D" w:rsidRDefault="00E031D9" w:rsidP="00E031D9">
            <w:pPr>
              <w:jc w:val="center"/>
              <w:rPr>
                <w:rFonts w:ascii="Times New Roman" w:hAnsi="Times New Roman" w:cs="Times New Roman"/>
                <w:sz w:val="20"/>
                <w:szCs w:val="20"/>
              </w:rPr>
            </w:pPr>
            <w:r w:rsidRPr="008F602D">
              <w:rPr>
                <w:rFonts w:ascii="Times New Roman" w:hAnsi="Times New Roman" w:cs="Times New Roman"/>
                <w:sz w:val="20"/>
                <w:szCs w:val="20"/>
              </w:rPr>
              <w:t xml:space="preserve">адрес: </w:t>
            </w:r>
            <w:proofErr w:type="spellStart"/>
            <w:r w:rsidRPr="008F602D">
              <w:rPr>
                <w:rFonts w:ascii="Times New Roman" w:hAnsi="Times New Roman" w:cs="Times New Roman"/>
                <w:sz w:val="20"/>
                <w:szCs w:val="20"/>
              </w:rPr>
              <w:t>г</w:t>
            </w:r>
            <w:proofErr w:type="gramStart"/>
            <w:r w:rsidRPr="008F602D">
              <w:rPr>
                <w:rFonts w:ascii="Times New Roman" w:hAnsi="Times New Roman" w:cs="Times New Roman"/>
                <w:sz w:val="20"/>
                <w:szCs w:val="20"/>
              </w:rPr>
              <w:t>.Н</w:t>
            </w:r>
            <w:proofErr w:type="gramEnd"/>
            <w:r w:rsidRPr="008F602D">
              <w:rPr>
                <w:rFonts w:ascii="Times New Roman" w:hAnsi="Times New Roman" w:cs="Times New Roman"/>
                <w:sz w:val="20"/>
                <w:szCs w:val="20"/>
              </w:rPr>
              <w:t>овосибирск</w:t>
            </w:r>
            <w:proofErr w:type="spellEnd"/>
            <w:r w:rsidRPr="008F602D">
              <w:rPr>
                <w:rFonts w:ascii="Times New Roman" w:hAnsi="Times New Roman" w:cs="Times New Roman"/>
                <w:sz w:val="20"/>
                <w:szCs w:val="20"/>
              </w:rPr>
              <w:t xml:space="preserve">, </w:t>
            </w:r>
            <w:proofErr w:type="spellStart"/>
            <w:r w:rsidRPr="008F602D">
              <w:rPr>
                <w:rFonts w:ascii="Times New Roman" w:hAnsi="Times New Roman" w:cs="Times New Roman"/>
                <w:sz w:val="20"/>
                <w:szCs w:val="20"/>
              </w:rPr>
              <w:t>ул.Зорге</w:t>
            </w:r>
            <w:proofErr w:type="spellEnd"/>
            <w:r w:rsidRPr="008F602D">
              <w:rPr>
                <w:rFonts w:ascii="Times New Roman" w:hAnsi="Times New Roman" w:cs="Times New Roman"/>
                <w:sz w:val="20"/>
                <w:szCs w:val="20"/>
              </w:rPr>
              <w:t xml:space="preserve"> 127а</w:t>
            </w:r>
          </w:p>
          <w:p w:rsidR="00E031D9" w:rsidRPr="008F602D" w:rsidRDefault="00E031D9" w:rsidP="00E031D9">
            <w:pPr>
              <w:jc w:val="center"/>
              <w:rPr>
                <w:rFonts w:ascii="Times New Roman" w:hAnsi="Times New Roman" w:cs="Times New Roman"/>
                <w:sz w:val="20"/>
                <w:szCs w:val="20"/>
                <w:lang w:val="en-US"/>
              </w:rPr>
            </w:pPr>
            <w:r w:rsidRPr="008F602D">
              <w:rPr>
                <w:rFonts w:ascii="Times New Roman" w:hAnsi="Times New Roman" w:cs="Times New Roman"/>
                <w:sz w:val="20"/>
                <w:szCs w:val="20"/>
              </w:rPr>
              <w:t>тел</w:t>
            </w:r>
            <w:r w:rsidRPr="008F602D">
              <w:rPr>
                <w:rFonts w:ascii="Times New Roman" w:hAnsi="Times New Roman" w:cs="Times New Roman"/>
                <w:sz w:val="20"/>
                <w:szCs w:val="20"/>
                <w:lang w:val="en-US"/>
              </w:rPr>
              <w:t>: (383) 342-65-90</w:t>
            </w:r>
          </w:p>
          <w:p w:rsidR="00E031D9" w:rsidRPr="007E3EF4" w:rsidRDefault="00E031D9" w:rsidP="00E031D9">
            <w:pPr>
              <w:jc w:val="center"/>
              <w:rPr>
                <w:lang w:val="en-US"/>
              </w:rPr>
            </w:pPr>
            <w:r w:rsidRPr="008F602D">
              <w:rPr>
                <w:rFonts w:ascii="Times New Roman" w:hAnsi="Times New Roman" w:cs="Times New Roman"/>
                <w:sz w:val="20"/>
                <w:szCs w:val="20"/>
                <w:lang w:val="en-US"/>
              </w:rPr>
              <w:t>e-mail: Semya@nso.ru</w:t>
            </w:r>
          </w:p>
          <w:p w:rsidR="001C40EC" w:rsidRPr="00E031D9" w:rsidRDefault="001C40EC" w:rsidP="00E031D9">
            <w:pPr>
              <w:jc w:val="center"/>
              <w:rPr>
                <w:rFonts w:ascii="Times New Roman" w:hAnsi="Times New Roman" w:cs="Times New Roman"/>
                <w:sz w:val="20"/>
                <w:szCs w:val="20"/>
                <w:lang w:val="en-US"/>
              </w:rPr>
            </w:pPr>
          </w:p>
        </w:tc>
        <w:tc>
          <w:tcPr>
            <w:tcW w:w="5386" w:type="dxa"/>
            <w:gridSpan w:val="2"/>
          </w:tcPr>
          <w:p w:rsidR="00677EC7" w:rsidRPr="00E031D9" w:rsidRDefault="00677EC7" w:rsidP="007E3EF4">
            <w:pPr>
              <w:rPr>
                <w:lang w:val="en-US"/>
              </w:rPr>
            </w:pPr>
          </w:p>
          <w:p w:rsidR="007527B1" w:rsidRPr="00E031D9" w:rsidRDefault="007527B1" w:rsidP="007E3EF4">
            <w:pPr>
              <w:jc w:val="center"/>
              <w:rPr>
                <w:rFonts w:ascii="Times New Roman" w:hAnsi="Times New Roman" w:cs="Times New Roman"/>
                <w:b/>
                <w:lang w:val="en-US"/>
              </w:rPr>
            </w:pPr>
          </w:p>
          <w:p w:rsidR="00677EC7" w:rsidRPr="001C40EC" w:rsidRDefault="001C40EC" w:rsidP="007E3EF4">
            <w:pPr>
              <w:jc w:val="center"/>
              <w:rPr>
                <w:rFonts w:ascii="Times New Roman" w:hAnsi="Times New Roman" w:cs="Times New Roman"/>
                <w:b/>
              </w:rPr>
            </w:pPr>
            <w:r w:rsidRPr="001C40EC">
              <w:rPr>
                <w:rFonts w:ascii="Times New Roman" w:hAnsi="Times New Roman" w:cs="Times New Roman"/>
                <w:b/>
              </w:rPr>
              <w:t>Государственное автономное учреждение Новосибирской области</w:t>
            </w:r>
            <w:r w:rsidR="00677EC7" w:rsidRPr="001C40EC">
              <w:rPr>
                <w:rFonts w:ascii="Times New Roman" w:hAnsi="Times New Roman" w:cs="Times New Roman"/>
                <w:b/>
              </w:rPr>
              <w:t xml:space="preserve"> «Ц</w:t>
            </w:r>
            <w:r w:rsidRPr="001C40EC">
              <w:rPr>
                <w:rFonts w:ascii="Times New Roman" w:hAnsi="Times New Roman" w:cs="Times New Roman"/>
                <w:b/>
              </w:rPr>
              <w:t>ентр социальной помощи семье и детям</w:t>
            </w:r>
            <w:r w:rsidR="00677EC7" w:rsidRPr="001C40EC">
              <w:rPr>
                <w:rFonts w:ascii="Times New Roman" w:hAnsi="Times New Roman" w:cs="Times New Roman"/>
                <w:b/>
              </w:rPr>
              <w:t xml:space="preserve"> «Семья»</w:t>
            </w:r>
          </w:p>
          <w:p w:rsidR="00677EC7" w:rsidRDefault="00677EC7" w:rsidP="007E3EF4"/>
          <w:p w:rsidR="00E031D9" w:rsidRDefault="00E031D9" w:rsidP="007E3EF4"/>
          <w:p w:rsidR="00E031D9" w:rsidRPr="00E031D9" w:rsidRDefault="00E031D9" w:rsidP="007E3EF4"/>
          <w:p w:rsidR="00677EC7" w:rsidRPr="007E3EF4" w:rsidRDefault="007E3EF4" w:rsidP="007E3EF4">
            <w:pPr>
              <w:jc w:val="center"/>
              <w:rPr>
                <w:lang w:val="en-US"/>
              </w:rPr>
            </w:pPr>
            <w:r>
              <w:rPr>
                <w:noProof/>
                <w:lang w:eastAsia="ru-RU"/>
              </w:rPr>
              <w:drawing>
                <wp:inline distT="0" distB="0" distL="0" distR="0" wp14:anchorId="22D1DEB9" wp14:editId="685A3719">
                  <wp:extent cx="2703195" cy="1689735"/>
                  <wp:effectExtent l="0" t="0" r="1905" b="5715"/>
                  <wp:docPr id="1" name="Рисунок 1" descr="1 июня можно получить консультации по вопросам защиты прав и интересов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июня можно получить консультации по вопросам защиты прав и интересов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195" cy="1689735"/>
                          </a:xfrm>
                          <a:prstGeom prst="rect">
                            <a:avLst/>
                          </a:prstGeom>
                          <a:noFill/>
                          <a:ln>
                            <a:noFill/>
                          </a:ln>
                        </pic:spPr>
                      </pic:pic>
                    </a:graphicData>
                  </a:graphic>
                </wp:inline>
              </w:drawing>
            </w:r>
          </w:p>
          <w:p w:rsidR="00677EC7" w:rsidRPr="007E3EF4" w:rsidRDefault="00677EC7" w:rsidP="007E3EF4">
            <w:pPr>
              <w:rPr>
                <w:lang w:val="en-US"/>
              </w:rPr>
            </w:pPr>
          </w:p>
          <w:p w:rsidR="00E031D9" w:rsidRDefault="00E031D9" w:rsidP="007E3EF4">
            <w:pPr>
              <w:shd w:val="clear" w:color="auto" w:fill="FFFFFF"/>
              <w:ind w:firstLine="567"/>
              <w:jc w:val="center"/>
              <w:textAlignment w:val="baseline"/>
              <w:outlineLvl w:val="0"/>
              <w:rPr>
                <w:rFonts w:ascii="Times New Roman" w:hAnsi="Times New Roman" w:cs="Times New Roman"/>
                <w:b/>
                <w:i/>
                <w:sz w:val="24"/>
                <w:szCs w:val="24"/>
              </w:rPr>
            </w:pPr>
          </w:p>
          <w:p w:rsidR="00E031D9" w:rsidRDefault="00E031D9" w:rsidP="007E3EF4">
            <w:pPr>
              <w:shd w:val="clear" w:color="auto" w:fill="FFFFFF"/>
              <w:ind w:firstLine="567"/>
              <w:jc w:val="center"/>
              <w:textAlignment w:val="baseline"/>
              <w:outlineLvl w:val="0"/>
              <w:rPr>
                <w:rFonts w:ascii="Times New Roman" w:hAnsi="Times New Roman" w:cs="Times New Roman"/>
                <w:b/>
                <w:i/>
                <w:sz w:val="24"/>
                <w:szCs w:val="24"/>
              </w:rPr>
            </w:pPr>
          </w:p>
          <w:p w:rsidR="00677EC7" w:rsidRPr="007E3EF4" w:rsidRDefault="001D0027" w:rsidP="007E3EF4">
            <w:pPr>
              <w:shd w:val="clear" w:color="auto" w:fill="FFFFFF"/>
              <w:ind w:firstLine="567"/>
              <w:jc w:val="center"/>
              <w:textAlignment w:val="baseline"/>
              <w:outlineLvl w:val="0"/>
              <w:rPr>
                <w:rFonts w:ascii="Times New Roman" w:hAnsi="Times New Roman" w:cs="Times New Roman"/>
                <w:sz w:val="24"/>
                <w:szCs w:val="24"/>
              </w:rPr>
            </w:pPr>
            <w:r w:rsidRPr="007E3EF4">
              <w:rPr>
                <w:rFonts w:ascii="Times New Roman" w:hAnsi="Times New Roman" w:cs="Times New Roman"/>
                <w:b/>
                <w:i/>
                <w:sz w:val="24"/>
                <w:szCs w:val="24"/>
              </w:rPr>
              <w:t>«</w:t>
            </w:r>
            <w:r w:rsidR="007E3EF4" w:rsidRPr="003E2CC5">
              <w:rPr>
                <w:rFonts w:ascii="Times New Roman" w:eastAsia="Times New Roman" w:hAnsi="Times New Roman" w:cs="Times New Roman"/>
                <w:b/>
                <w:bCs/>
                <w:kern w:val="36"/>
                <w:sz w:val="24"/>
                <w:szCs w:val="24"/>
                <w:lang w:eastAsia="ru-RU"/>
              </w:rPr>
              <w:t>Памятка для несовершеннолетних об их правах</w:t>
            </w:r>
            <w:r w:rsidRPr="007E3EF4">
              <w:rPr>
                <w:rFonts w:ascii="Times New Roman" w:hAnsi="Times New Roman" w:cs="Times New Roman"/>
                <w:b/>
                <w:i/>
                <w:sz w:val="24"/>
                <w:szCs w:val="24"/>
              </w:rPr>
              <w:t>»</w:t>
            </w:r>
          </w:p>
          <w:p w:rsidR="00677EC7" w:rsidRPr="001C40EC" w:rsidRDefault="00677EC7"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E031D9" w:rsidRDefault="00E031D9" w:rsidP="007E3EF4">
            <w:pPr>
              <w:jc w:val="center"/>
              <w:rPr>
                <w:rFonts w:ascii="Times New Roman" w:hAnsi="Times New Roman" w:cs="Times New Roman"/>
              </w:rPr>
            </w:pPr>
          </w:p>
          <w:p w:rsidR="00677EC7" w:rsidRDefault="00677EC7" w:rsidP="007E3EF4">
            <w:pPr>
              <w:jc w:val="center"/>
            </w:pPr>
            <w:r w:rsidRPr="00677EC7">
              <w:rPr>
                <w:rFonts w:ascii="Times New Roman" w:hAnsi="Times New Roman" w:cs="Times New Roman"/>
              </w:rPr>
              <w:t>г. Новосибирск, 2024</w:t>
            </w:r>
          </w:p>
          <w:p w:rsidR="00677EC7" w:rsidRDefault="00677EC7" w:rsidP="007E3EF4"/>
        </w:tc>
      </w:tr>
      <w:tr w:rsidR="008F602D" w:rsidTr="00BA7704">
        <w:trPr>
          <w:gridBefore w:val="1"/>
          <w:gridAfter w:val="1"/>
          <w:wBefore w:w="601" w:type="dxa"/>
          <w:wAfter w:w="914" w:type="dxa"/>
          <w:trHeight w:val="11183"/>
        </w:trPr>
        <w:tc>
          <w:tcPr>
            <w:tcW w:w="14786" w:type="dxa"/>
            <w:gridSpan w:val="3"/>
          </w:tcPr>
          <w:p w:rsidR="00BA7704"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p>
          <w:p w:rsidR="007E3EF4" w:rsidRPr="00E031D9" w:rsidRDefault="007E3EF4" w:rsidP="00E031D9">
            <w:pPr>
              <w:shd w:val="clear" w:color="auto" w:fill="FFFFFF"/>
              <w:ind w:firstLine="567"/>
              <w:jc w:val="center"/>
              <w:textAlignment w:val="baseline"/>
              <w:rPr>
                <w:rFonts w:ascii="Times New Roman" w:eastAsia="Times New Roman" w:hAnsi="Times New Roman" w:cs="Times New Roman"/>
                <w:b/>
                <w:color w:val="000000"/>
                <w:sz w:val="20"/>
                <w:szCs w:val="20"/>
                <w:lang w:eastAsia="ru-RU"/>
              </w:rPr>
            </w:pPr>
            <w:r w:rsidRPr="00E031D9">
              <w:rPr>
                <w:rFonts w:ascii="Times New Roman" w:eastAsia="Times New Roman" w:hAnsi="Times New Roman" w:cs="Times New Roman"/>
                <w:b/>
                <w:color w:val="000000"/>
                <w:sz w:val="20"/>
                <w:szCs w:val="20"/>
                <w:lang w:eastAsia="ru-RU"/>
              </w:rPr>
              <w:t>В рамках Всероссийской недели правовой помощи по вопросам защиты интересов семьи ГАУ НСО «ЦСПСД «Семья» разъясняет несовершеннолетним об их правах, которые защищаются законом.</w:t>
            </w:r>
          </w:p>
          <w:p w:rsidR="00BA7704" w:rsidRPr="007E3EF4"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p>
          <w:p w:rsidR="007E3EF4"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Любой ребёнок может обратиться в органы внутренних дел (в полицию), в органы опеки и попечительства, в комиссию по делам несовершеннолетних, в прокуратуру за помощью в отстаивании своих прав.</w:t>
            </w:r>
          </w:p>
          <w:p w:rsidR="00BA7704" w:rsidRPr="003E2CC5"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До достижения возраста 18 лет человек считается ребенком. Как родители, так и государственные органы обязаны соблюдать и защищать предусмотренные Конституцией РФ законные интересы и права ребенка:</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на охрану здоровья (бесплатная медицинская помощь, профилактика и диагностика заболеваний, лечебно-оздоровительная работа, диспансерное наблюдение, медицинская реабилитация детей-инвалидов и детей, страдающих хроническими заболеваниями, санаторно-курортное лечение и т.д.);</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на охрану труда (гарантированное вознаграждение за труд, охрана труда, сокращенное рабочее время, отпуск — при приеме на работу детей младше 15 лет; льготы при совмещении работы с обучением, ежегодный обязательный медицинский осмотр, квотирование рабочих мест при трудоустройстве и т.п. — для работников моложе 18 лет);</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на отдых и оздоровление;</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на защиту от информации, наносящей вред его здоровью, нравственному и духовному развитию (запрет пропаганды национальной, расовой, социальной и религиозной нетерпимости и неравенства, рекламы алкогольной продукции и табачных изделий, ограничение распространения</w:t>
            </w:r>
            <w:r w:rsidRPr="007E3EF4">
              <w:rPr>
                <w:rFonts w:ascii="Times New Roman" w:eastAsia="Times New Roman" w:hAnsi="Times New Roman" w:cs="Times New Roman"/>
                <w:color w:val="000000"/>
                <w:sz w:val="20"/>
                <w:szCs w:val="20"/>
                <w:lang w:eastAsia="ru-RU"/>
              </w:rPr>
              <w:t xml:space="preserve"> </w:t>
            </w:r>
            <w:r w:rsidRPr="003E2CC5">
              <w:rPr>
                <w:rFonts w:ascii="Times New Roman" w:eastAsia="Times New Roman" w:hAnsi="Times New Roman" w:cs="Times New Roman"/>
                <w:color w:val="000000"/>
                <w:sz w:val="20"/>
                <w:szCs w:val="20"/>
                <w:lang w:eastAsia="ru-RU"/>
              </w:rPr>
              <w:t>не рекомендуемой детям до 18 лет печатной, аудио- и видеопродукции, пропагандирующей насилие и жестокость, порнографию, наркоманию, токсикома</w:t>
            </w:r>
            <w:r w:rsidRPr="007E3EF4">
              <w:rPr>
                <w:rFonts w:ascii="Times New Roman" w:eastAsia="Times New Roman" w:hAnsi="Times New Roman" w:cs="Times New Roman"/>
                <w:color w:val="000000"/>
                <w:sz w:val="20"/>
                <w:szCs w:val="20"/>
                <w:lang w:eastAsia="ru-RU"/>
              </w:rPr>
              <w:t>нию, антиобщественное поведение</w:t>
            </w:r>
            <w:r w:rsidRPr="003E2CC5">
              <w:rPr>
                <w:rFonts w:ascii="Times New Roman" w:eastAsia="Times New Roman" w:hAnsi="Times New Roman" w:cs="Times New Roman"/>
                <w:color w:val="000000"/>
                <w:sz w:val="20"/>
                <w:szCs w:val="20"/>
                <w:lang w:eastAsia="ru-RU"/>
              </w:rPr>
              <w:t>).</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право жить и воспитываться в семье (предпочтение семейного воспитания — передача на усыновление, в семью опекуна (попечителя), в приемную семью);</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право знать своих родителей (если они известны);</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право на получение заботы со стороны родителей (обеспечение питанием, лечением, одеждой, учебными пособиями и т.п.);</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право на совместное проживание со своими родителями (в том числе, если они проживают на территории другого государства);</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право ребенка на общение с обоими родителями, в том числе и с родителем, проживающим отдельно, и другими родственниками (независимо от расторжения брака или признания его недействительным);</w:t>
            </w:r>
          </w:p>
          <w:p w:rsidR="007E3EF4" w:rsidRPr="003E2CC5" w:rsidRDefault="007E3EF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xml:space="preserve">— право </w:t>
            </w:r>
            <w:r w:rsidRPr="007E3EF4">
              <w:rPr>
                <w:rFonts w:ascii="Times New Roman" w:eastAsia="Times New Roman" w:hAnsi="Times New Roman" w:cs="Times New Roman"/>
                <w:color w:val="000000"/>
                <w:sz w:val="20"/>
                <w:szCs w:val="20"/>
                <w:lang w:eastAsia="ru-RU"/>
              </w:rPr>
              <w:t>свободно выражать свое мнение (</w:t>
            </w:r>
            <w:r w:rsidR="00BA7704">
              <w:rPr>
                <w:rFonts w:ascii="Times New Roman" w:eastAsia="Times New Roman" w:hAnsi="Times New Roman" w:cs="Times New Roman"/>
                <w:color w:val="000000"/>
                <w:sz w:val="20"/>
                <w:szCs w:val="20"/>
                <w:lang w:eastAsia="ru-RU"/>
              </w:rPr>
              <w:t>право на свободу слова), то есть р</w:t>
            </w:r>
            <w:r w:rsidRPr="003E2CC5">
              <w:rPr>
                <w:rFonts w:ascii="Times New Roman" w:eastAsia="Times New Roman" w:hAnsi="Times New Roman" w:cs="Times New Roman"/>
                <w:color w:val="000000"/>
                <w:sz w:val="20"/>
                <w:szCs w:val="20"/>
                <w:lang w:eastAsia="ru-RU"/>
              </w:rPr>
              <w:t>ебенок вправе выражать свое мнение при решении в семье любого вопроса, затрагивающего его интересы (например</w:t>
            </w:r>
            <w:r w:rsidRPr="007E3EF4">
              <w:rPr>
                <w:rFonts w:ascii="Times New Roman" w:eastAsia="Times New Roman" w:hAnsi="Times New Roman" w:cs="Times New Roman"/>
                <w:color w:val="000000"/>
                <w:sz w:val="20"/>
                <w:szCs w:val="20"/>
                <w:lang w:eastAsia="ru-RU"/>
              </w:rPr>
              <w:t>:</w:t>
            </w:r>
            <w:r w:rsidRPr="003E2CC5">
              <w:rPr>
                <w:rFonts w:ascii="Times New Roman" w:eastAsia="Times New Roman" w:hAnsi="Times New Roman" w:cs="Times New Roman"/>
                <w:color w:val="000000"/>
                <w:sz w:val="20"/>
                <w:szCs w:val="20"/>
                <w:lang w:eastAsia="ru-RU"/>
              </w:rPr>
              <w:t xml:space="preserve"> при выборе образовательного учреждения, формы обучения и т.п.), а также в ходе любого касающегося его судебного или административного разбирательства. Учет мнения ребенка старше 10 лет обязателен. Это предполагает, что лица, решающие вопросы, затрагивающие его интересы, обязаны обосновать, по каким причинам они сочли необходимым не следовать его пожеланиям.</w:t>
            </w:r>
          </w:p>
          <w:p w:rsidR="00BA7704" w:rsidRPr="003E2CC5" w:rsidRDefault="00BA7704" w:rsidP="00BA7704">
            <w:pPr>
              <w:shd w:val="clear" w:color="auto" w:fill="FFFFFF"/>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7E3EF4" w:rsidRPr="003E2CC5">
              <w:rPr>
                <w:rFonts w:ascii="Times New Roman" w:eastAsia="Times New Roman" w:hAnsi="Times New Roman" w:cs="Times New Roman"/>
                <w:color w:val="000000"/>
                <w:sz w:val="20"/>
                <w:szCs w:val="20"/>
                <w:lang w:eastAsia="ru-RU"/>
              </w:rPr>
              <w:t>— право самостоятельно защищать свои права (обращаться с просьбой о защите своих прав в орган опеки и попечительства, социальный приют для детей и</w:t>
            </w:r>
            <w:r w:rsidRPr="00BA7704">
              <w:rPr>
                <w:rFonts w:ascii="Times New Roman" w:eastAsia="Times New Roman" w:hAnsi="Times New Roman" w:cs="Times New Roman"/>
                <w:color w:val="000000"/>
                <w:sz w:val="20"/>
                <w:szCs w:val="20"/>
                <w:lang w:eastAsia="ru-RU"/>
              </w:rPr>
              <w:t xml:space="preserve"> </w:t>
            </w:r>
            <w:r w:rsidRPr="003E2CC5">
              <w:rPr>
                <w:rFonts w:ascii="Times New Roman" w:eastAsia="Times New Roman" w:hAnsi="Times New Roman" w:cs="Times New Roman"/>
                <w:color w:val="000000"/>
                <w:sz w:val="20"/>
                <w:szCs w:val="20"/>
                <w:lang w:eastAsia="ru-RU"/>
              </w:rPr>
              <w:t>подростков, центр помощи детям, оставшимся без попечения родителей, центр экстренной психологической помощи по телефону, а также к прокурору);</w:t>
            </w:r>
          </w:p>
          <w:p w:rsidR="00BA7704" w:rsidRPr="003E2CC5"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право самостоятельно обращаться в суд и быть участником гражданского процесса (для детей старше 14 лет).</w:t>
            </w:r>
          </w:p>
          <w:p w:rsidR="00BA7704"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p>
          <w:p w:rsidR="00BA7704"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proofErr w:type="gramStart"/>
            <w:r w:rsidRPr="003E2CC5">
              <w:rPr>
                <w:rFonts w:ascii="Times New Roman" w:eastAsia="Times New Roman" w:hAnsi="Times New Roman" w:cs="Times New Roman"/>
                <w:color w:val="000000"/>
                <w:sz w:val="20"/>
                <w:szCs w:val="20"/>
                <w:lang w:eastAsia="ru-RU"/>
              </w:rPr>
              <w:t xml:space="preserve">Если по каким-либо причинам родители (или один из них) не обеспечивают ребенку питание, одежду, лечение, образование и удовлетворение других его потребностей, средства на содержание ребенка взыскиваются по суду — с родителей, а если это невозможно — с других членов семьи: совершеннолетних трудоспособных братьев и сестер либо бабушки и дедушки, если те обладают необходимыми для этого средствами. </w:t>
            </w:r>
            <w:proofErr w:type="gramEnd"/>
          </w:p>
          <w:p w:rsidR="00BA7704" w:rsidRPr="003E2CC5"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 xml:space="preserve">В случае </w:t>
            </w:r>
            <w:proofErr w:type="gramStart"/>
            <w:r w:rsidRPr="003E2CC5">
              <w:rPr>
                <w:rFonts w:ascii="Times New Roman" w:eastAsia="Times New Roman" w:hAnsi="Times New Roman" w:cs="Times New Roman"/>
                <w:color w:val="000000"/>
                <w:sz w:val="20"/>
                <w:szCs w:val="20"/>
                <w:lang w:eastAsia="ru-RU"/>
              </w:rPr>
              <w:t>утраты кормильца</w:t>
            </w:r>
            <w:proofErr w:type="gramEnd"/>
            <w:r w:rsidRPr="003E2CC5">
              <w:rPr>
                <w:rFonts w:ascii="Times New Roman" w:eastAsia="Times New Roman" w:hAnsi="Times New Roman" w:cs="Times New Roman"/>
                <w:color w:val="000000"/>
                <w:sz w:val="20"/>
                <w:szCs w:val="20"/>
                <w:lang w:eastAsia="ru-RU"/>
              </w:rPr>
              <w:t>, ребенку назначается соответствующая пенсия. Социальная пенсия выплачивается ребенку-инвалиду. Кроме того, ребенок может получать государственное пособие, а также единовременную материальную помощь. Ребенку принадлежит получаемая им стипендия, заработок (доход) от результатов его интеллектуальной и предпринимательской деятельности. Все полученные им средства являются собственностью ребенка, но родители (усыновители, опекуны, попечители, приемные родители) могут распоряжаться этими деньгами в интересах ребенка и расходовать их на его содержание, воспитание и образование и т.</w:t>
            </w:r>
            <w:r w:rsidRPr="00BA7704">
              <w:rPr>
                <w:rFonts w:ascii="Times New Roman" w:eastAsia="Times New Roman" w:hAnsi="Times New Roman" w:cs="Times New Roman"/>
                <w:color w:val="000000"/>
                <w:sz w:val="20"/>
                <w:szCs w:val="20"/>
                <w:lang w:eastAsia="ru-RU"/>
              </w:rPr>
              <w:t xml:space="preserve">д. </w:t>
            </w:r>
            <w:r w:rsidRPr="003E2CC5">
              <w:rPr>
                <w:rFonts w:ascii="Times New Roman" w:eastAsia="Times New Roman" w:hAnsi="Times New Roman" w:cs="Times New Roman"/>
                <w:color w:val="000000"/>
                <w:sz w:val="20"/>
                <w:szCs w:val="20"/>
                <w:lang w:eastAsia="ru-RU"/>
              </w:rPr>
              <w:t>Если родитель, выплачивающий алименты, считает, что они расходуются другим родителем не по назначению, он вправе обратиться в суд с требованием о зачислении части алиментов (не более 50%) на банковский счет, открытый на имя ребенка.</w:t>
            </w:r>
          </w:p>
          <w:p w:rsidR="00BA7704" w:rsidRPr="003E2CC5"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Дети могут быть собственниками имущества (полученного ребенком по наследству, в дар либо приобретенного на его средства) и доходов от него — движимых и недвижимых вещей, ценных бумаг, паев, долей в капитале, банковских вкладов, дивидендов по вкладам и др.</w:t>
            </w:r>
          </w:p>
          <w:p w:rsidR="00BA7704" w:rsidRPr="00BA7704" w:rsidRDefault="00BA7704" w:rsidP="00BA7704">
            <w:pPr>
              <w:shd w:val="clear" w:color="auto" w:fill="FFFFFF"/>
              <w:ind w:firstLine="567"/>
              <w:jc w:val="both"/>
              <w:textAlignment w:val="baseline"/>
              <w:rPr>
                <w:rFonts w:ascii="Times New Roman" w:eastAsia="Times New Roman" w:hAnsi="Times New Roman" w:cs="Times New Roman"/>
                <w:color w:val="000000"/>
                <w:sz w:val="20"/>
                <w:szCs w:val="20"/>
                <w:lang w:eastAsia="ru-RU"/>
              </w:rPr>
            </w:pPr>
            <w:r w:rsidRPr="003E2CC5">
              <w:rPr>
                <w:rFonts w:ascii="Times New Roman" w:eastAsia="Times New Roman" w:hAnsi="Times New Roman" w:cs="Times New Roman"/>
                <w:color w:val="000000"/>
                <w:sz w:val="20"/>
                <w:szCs w:val="20"/>
                <w:lang w:eastAsia="ru-RU"/>
              </w:rPr>
              <w:t>В результате приватизации ребенок может стать собственником дома, квартиры, комнаты. Если в помещении проживают только несовершеннолетние, возраст которых не превышает 14 лет, жилое помещение передается им в собственность по заявлению их родителей (лиц, их заменяющих) с предварительного разрешения органов опеки и попечительства либо по инициативе этих органов.</w:t>
            </w:r>
          </w:p>
          <w:p w:rsidR="008F602D" w:rsidRDefault="008F602D" w:rsidP="00BA7704">
            <w:pPr>
              <w:shd w:val="clear" w:color="auto" w:fill="FFFFFF"/>
              <w:ind w:firstLine="567"/>
              <w:jc w:val="both"/>
              <w:textAlignment w:val="baseline"/>
            </w:pPr>
          </w:p>
        </w:tc>
      </w:tr>
    </w:tbl>
    <w:p w:rsidR="00E0347A" w:rsidRDefault="00E0347A" w:rsidP="00BA7704"/>
    <w:sectPr w:rsidR="00E0347A" w:rsidSect="008F602D">
      <w:pgSz w:w="16838" w:h="11906" w:orient="landscape"/>
      <w:pgMar w:top="426"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965"/>
    <w:multiLevelType w:val="multilevel"/>
    <w:tmpl w:val="747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D451C"/>
    <w:multiLevelType w:val="hybridMultilevel"/>
    <w:tmpl w:val="9C2EFAD4"/>
    <w:lvl w:ilvl="0" w:tplc="9B8CF572">
      <w:start w:val="5"/>
      <w:numFmt w:val="bullet"/>
      <w:lvlText w:val=""/>
      <w:lvlJc w:val="left"/>
      <w:pPr>
        <w:ind w:left="927" w:hanging="360"/>
      </w:pPr>
      <w:rPr>
        <w:rFonts w:ascii="Symbol" w:eastAsiaTheme="maj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F0D7DD8"/>
    <w:multiLevelType w:val="multilevel"/>
    <w:tmpl w:val="8D6000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CA179C"/>
    <w:multiLevelType w:val="hybridMultilevel"/>
    <w:tmpl w:val="ED08ED78"/>
    <w:lvl w:ilvl="0" w:tplc="646E5A62">
      <w:start w:val="5"/>
      <w:numFmt w:val="bullet"/>
      <w:lvlText w:val=""/>
      <w:lvlJc w:val="left"/>
      <w:pPr>
        <w:ind w:left="927" w:hanging="360"/>
      </w:pPr>
      <w:rPr>
        <w:rFonts w:ascii="Symbol" w:eastAsiaTheme="majorEastAsia" w:hAnsi="Symbol"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727E2BD0"/>
    <w:multiLevelType w:val="multilevel"/>
    <w:tmpl w:val="284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D9"/>
    <w:rsid w:val="001A5BCC"/>
    <w:rsid w:val="001C40EC"/>
    <w:rsid w:val="001D0027"/>
    <w:rsid w:val="00245A92"/>
    <w:rsid w:val="003B4AD9"/>
    <w:rsid w:val="003C6F14"/>
    <w:rsid w:val="003D2686"/>
    <w:rsid w:val="003D59F6"/>
    <w:rsid w:val="003E5955"/>
    <w:rsid w:val="003F5CA9"/>
    <w:rsid w:val="004C4C29"/>
    <w:rsid w:val="006319A7"/>
    <w:rsid w:val="00677EC7"/>
    <w:rsid w:val="006C7A9E"/>
    <w:rsid w:val="007527B1"/>
    <w:rsid w:val="007B708D"/>
    <w:rsid w:val="007E3EF4"/>
    <w:rsid w:val="00811368"/>
    <w:rsid w:val="00823D1A"/>
    <w:rsid w:val="00892752"/>
    <w:rsid w:val="008F602D"/>
    <w:rsid w:val="00990B7B"/>
    <w:rsid w:val="00AA7EF2"/>
    <w:rsid w:val="00BA7704"/>
    <w:rsid w:val="00BC19C2"/>
    <w:rsid w:val="00BD4EF4"/>
    <w:rsid w:val="00C714AF"/>
    <w:rsid w:val="00CD7689"/>
    <w:rsid w:val="00D97CCC"/>
    <w:rsid w:val="00E031D9"/>
    <w:rsid w:val="00E0347A"/>
    <w:rsid w:val="00E52DC4"/>
    <w:rsid w:val="00E7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F6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7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7EC7"/>
    <w:rPr>
      <w:rFonts w:ascii="Tahoma" w:hAnsi="Tahoma" w:cs="Tahoma"/>
      <w:sz w:val="16"/>
      <w:szCs w:val="16"/>
    </w:rPr>
  </w:style>
  <w:style w:type="character" w:styleId="a6">
    <w:name w:val="Hyperlink"/>
    <w:basedOn w:val="a0"/>
    <w:uiPriority w:val="99"/>
    <w:semiHidden/>
    <w:unhideWhenUsed/>
    <w:rsid w:val="00C714AF"/>
    <w:rPr>
      <w:color w:val="0000FF"/>
      <w:u w:val="single"/>
    </w:rPr>
  </w:style>
  <w:style w:type="paragraph" w:customStyle="1" w:styleId="c4">
    <w:name w:val="c4"/>
    <w:basedOn w:val="a"/>
    <w:rsid w:val="00892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2752"/>
  </w:style>
  <w:style w:type="character" w:customStyle="1" w:styleId="20">
    <w:name w:val="Заголовок 2 Знак"/>
    <w:basedOn w:val="a0"/>
    <w:link w:val="2"/>
    <w:uiPriority w:val="9"/>
    <w:rsid w:val="008F60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602D"/>
    <w:rPr>
      <w:rFonts w:asciiTheme="majorHAnsi" w:eastAsiaTheme="majorEastAsia" w:hAnsiTheme="majorHAnsi" w:cstheme="majorBidi"/>
      <w:b/>
      <w:bCs/>
      <w:color w:val="4F81BD" w:themeColor="accent1"/>
    </w:rPr>
  </w:style>
  <w:style w:type="paragraph" w:customStyle="1" w:styleId="mb-32">
    <w:name w:val="mb-32"/>
    <w:basedOn w:val="a"/>
    <w:rsid w:val="008F6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F6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7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7EC7"/>
    <w:rPr>
      <w:rFonts w:ascii="Tahoma" w:hAnsi="Tahoma" w:cs="Tahoma"/>
      <w:sz w:val="16"/>
      <w:szCs w:val="16"/>
    </w:rPr>
  </w:style>
  <w:style w:type="character" w:styleId="a6">
    <w:name w:val="Hyperlink"/>
    <w:basedOn w:val="a0"/>
    <w:uiPriority w:val="99"/>
    <w:semiHidden/>
    <w:unhideWhenUsed/>
    <w:rsid w:val="00C714AF"/>
    <w:rPr>
      <w:color w:val="0000FF"/>
      <w:u w:val="single"/>
    </w:rPr>
  </w:style>
  <w:style w:type="paragraph" w:customStyle="1" w:styleId="c4">
    <w:name w:val="c4"/>
    <w:basedOn w:val="a"/>
    <w:rsid w:val="00892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2752"/>
  </w:style>
  <w:style w:type="character" w:customStyle="1" w:styleId="20">
    <w:name w:val="Заголовок 2 Знак"/>
    <w:basedOn w:val="a0"/>
    <w:link w:val="2"/>
    <w:uiPriority w:val="9"/>
    <w:rsid w:val="008F60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602D"/>
    <w:rPr>
      <w:rFonts w:asciiTheme="majorHAnsi" w:eastAsiaTheme="majorEastAsia" w:hAnsiTheme="majorHAnsi" w:cstheme="majorBidi"/>
      <w:b/>
      <w:bCs/>
      <w:color w:val="4F81BD" w:themeColor="accent1"/>
    </w:rPr>
  </w:style>
  <w:style w:type="paragraph" w:customStyle="1" w:styleId="mb-32">
    <w:name w:val="mb-32"/>
    <w:basedOn w:val="a"/>
    <w:rsid w:val="008F6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A950-D3A6-483B-A5F1-D00BA0FF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User89</cp:lastModifiedBy>
  <cp:revision>16</cp:revision>
  <dcterms:created xsi:type="dcterms:W3CDTF">2024-03-21T14:27:00Z</dcterms:created>
  <dcterms:modified xsi:type="dcterms:W3CDTF">2024-07-10T03:30:00Z</dcterms:modified>
</cp:coreProperties>
</file>